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7E6" w:rsidRPr="00AC27E6" w:rsidRDefault="00AC27E6" w:rsidP="00AC27E6">
      <w:pPr>
        <w:pBdr>
          <w:bottom w:val="single" w:sz="4" w:space="1" w:color="auto"/>
        </w:pBdr>
        <w:spacing w:before="100" w:beforeAutospacing="1" w:after="100" w:afterAutospacing="1" w:line="240" w:lineRule="auto"/>
        <w:jc w:val="center"/>
        <w:outlineLvl w:val="2"/>
        <w:rPr>
          <w:rFonts w:ascii="Arial Black" w:eastAsia="Times New Roman" w:hAnsi="Arial Black" w:cs="Times New Roman"/>
          <w:b/>
          <w:bCs/>
          <w:sz w:val="36"/>
          <w:szCs w:val="36"/>
        </w:rPr>
      </w:pPr>
      <w:r w:rsidRPr="00AC27E6">
        <w:rPr>
          <w:rFonts w:ascii="Arial Black" w:hAnsi="Arial Black" w:cs="Times New Roman"/>
          <w:b/>
          <w:sz w:val="36"/>
          <w:szCs w:val="36"/>
        </w:rPr>
        <w:t>SWOT-Based Competitive Comparison Template</w:t>
      </w:r>
    </w:p>
    <w:p w:rsidR="00AC27E6" w:rsidRPr="00AC27E6" w:rsidRDefault="00AC27E6" w:rsidP="00AC27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C27E6">
        <w:rPr>
          <w:rFonts w:ascii="Times New Roman" w:eastAsia="Times New Roman" w:hAnsi="Times New Roman" w:cs="Times New Roman"/>
          <w:b/>
          <w:bCs/>
          <w:sz w:val="27"/>
          <w:szCs w:val="27"/>
        </w:rPr>
        <w:t>A. Individual SWOT (Repeat per Competitor)</w:t>
      </w:r>
    </w:p>
    <w:p w:rsidR="00AC27E6" w:rsidRPr="00AC27E6" w:rsidRDefault="00AC27E6" w:rsidP="00AC27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C27E6">
        <w:rPr>
          <w:rFonts w:ascii="Times New Roman" w:eastAsia="Times New Roman" w:hAnsi="Times New Roman" w:cs="Times New Roman"/>
          <w:b/>
          <w:bCs/>
          <w:sz w:val="24"/>
          <w:szCs w:val="24"/>
        </w:rPr>
        <w:t>Competitor Name:</w:t>
      </w:r>
    </w:p>
    <w:p w:rsidR="00AC27E6" w:rsidRPr="00AC27E6" w:rsidRDefault="00AC27E6" w:rsidP="00AC27E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12D39">
        <w:rPr>
          <w:rFonts w:ascii="Times New Roman" w:eastAsia="Times New Roman" w:hAnsi="Times New Roman" w:cs="Times New Roman"/>
          <w:b/>
          <w:bCs/>
          <w:sz w:val="28"/>
          <w:szCs w:val="28"/>
        </w:rPr>
        <w:t>Strengths</w:t>
      </w:r>
    </w:p>
    <w:p w:rsidR="00AC27E6" w:rsidRPr="00AC27E6" w:rsidRDefault="00AC27E6" w:rsidP="00AC27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C27E6" w:rsidRPr="00AC27E6" w:rsidRDefault="00AC27E6" w:rsidP="00AC27E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12D39">
        <w:rPr>
          <w:rFonts w:ascii="Times New Roman" w:eastAsia="Times New Roman" w:hAnsi="Times New Roman" w:cs="Times New Roman"/>
          <w:b/>
          <w:bCs/>
          <w:sz w:val="28"/>
          <w:szCs w:val="28"/>
        </w:rPr>
        <w:t>Weaknesses</w:t>
      </w:r>
    </w:p>
    <w:p w:rsidR="00AC27E6" w:rsidRPr="00AC27E6" w:rsidRDefault="00AC27E6" w:rsidP="00AC27E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C27E6" w:rsidRPr="00AC27E6" w:rsidRDefault="00AC27E6" w:rsidP="00AC27E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12D39">
        <w:rPr>
          <w:rFonts w:ascii="Times New Roman" w:eastAsia="Times New Roman" w:hAnsi="Times New Roman" w:cs="Times New Roman"/>
          <w:b/>
          <w:bCs/>
          <w:sz w:val="28"/>
          <w:szCs w:val="28"/>
        </w:rPr>
        <w:t>Opportunities</w:t>
      </w:r>
    </w:p>
    <w:p w:rsidR="00AC27E6" w:rsidRPr="00AC27E6" w:rsidRDefault="00AC27E6" w:rsidP="00AC27E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C27E6" w:rsidRPr="00AC27E6" w:rsidRDefault="00AC27E6" w:rsidP="00AC27E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12D39">
        <w:rPr>
          <w:rFonts w:ascii="Times New Roman" w:eastAsia="Times New Roman" w:hAnsi="Times New Roman" w:cs="Times New Roman"/>
          <w:b/>
          <w:bCs/>
          <w:sz w:val="28"/>
          <w:szCs w:val="28"/>
        </w:rPr>
        <w:t>Threats</w:t>
      </w:r>
    </w:p>
    <w:p w:rsidR="00AC27E6" w:rsidRPr="00AC27E6" w:rsidRDefault="00AC27E6" w:rsidP="00AC27E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C27E6" w:rsidRPr="00AC27E6" w:rsidRDefault="00AC27E6" w:rsidP="00AC27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C27E6" w:rsidRPr="00AC27E6" w:rsidRDefault="00AC27E6" w:rsidP="00AC27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C27E6">
        <w:rPr>
          <w:rFonts w:ascii="Times New Roman" w:eastAsia="Times New Roman" w:hAnsi="Times New Roman" w:cs="Times New Roman"/>
          <w:b/>
          <w:bCs/>
          <w:sz w:val="27"/>
          <w:szCs w:val="27"/>
        </w:rPr>
        <w:t>B. Side-by-Side SWOT Comparison (Excel Table)</w:t>
      </w:r>
    </w:p>
    <w:tbl>
      <w:tblPr>
        <w:tblStyle w:val="LightList"/>
        <w:tblW w:w="10653" w:type="dxa"/>
        <w:tblLook w:val="04A0" w:firstRow="1" w:lastRow="0" w:firstColumn="1" w:lastColumn="0" w:noHBand="0" w:noVBand="1"/>
      </w:tblPr>
      <w:tblGrid>
        <w:gridCol w:w="2585"/>
        <w:gridCol w:w="2567"/>
        <w:gridCol w:w="2842"/>
        <w:gridCol w:w="2659"/>
      </w:tblGrid>
      <w:tr w:rsidR="00AC27E6" w:rsidRPr="00AC27E6" w:rsidTr="004D4D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5" w:type="dxa"/>
            <w:hideMark/>
          </w:tcPr>
          <w:p w:rsidR="00AC27E6" w:rsidRPr="00AC27E6" w:rsidRDefault="00AC27E6" w:rsidP="00AC27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7E6">
              <w:rPr>
                <w:rFonts w:ascii="Times New Roman" w:eastAsia="Times New Roman" w:hAnsi="Times New Roman" w:cs="Times New Roman"/>
                <w:sz w:val="24"/>
                <w:szCs w:val="24"/>
              </w:rPr>
              <w:t>Factor</w:t>
            </w:r>
          </w:p>
        </w:tc>
        <w:tc>
          <w:tcPr>
            <w:tcW w:w="2567" w:type="dxa"/>
            <w:hideMark/>
          </w:tcPr>
          <w:p w:rsidR="00AC27E6" w:rsidRPr="00AC27E6" w:rsidRDefault="00AC27E6" w:rsidP="00AC27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7E6">
              <w:rPr>
                <w:rFonts w:ascii="Times New Roman" w:eastAsia="Times New Roman" w:hAnsi="Times New Roman" w:cs="Times New Roman"/>
                <w:sz w:val="24"/>
                <w:szCs w:val="24"/>
              </w:rPr>
              <w:t>Your Company</w:t>
            </w:r>
          </w:p>
        </w:tc>
        <w:tc>
          <w:tcPr>
            <w:tcW w:w="2842" w:type="dxa"/>
            <w:hideMark/>
          </w:tcPr>
          <w:p w:rsidR="00AC27E6" w:rsidRPr="00AC27E6" w:rsidRDefault="00AC27E6" w:rsidP="00AC27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7E6">
              <w:rPr>
                <w:rFonts w:ascii="Times New Roman" w:eastAsia="Times New Roman" w:hAnsi="Times New Roman" w:cs="Times New Roman"/>
                <w:sz w:val="24"/>
                <w:szCs w:val="24"/>
              </w:rPr>
              <w:t>Competitor A</w:t>
            </w:r>
          </w:p>
        </w:tc>
        <w:tc>
          <w:tcPr>
            <w:tcW w:w="2659" w:type="dxa"/>
            <w:hideMark/>
          </w:tcPr>
          <w:p w:rsidR="00AC27E6" w:rsidRPr="00AC27E6" w:rsidRDefault="00AC27E6" w:rsidP="00AC27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7E6">
              <w:rPr>
                <w:rFonts w:ascii="Times New Roman" w:eastAsia="Times New Roman" w:hAnsi="Times New Roman" w:cs="Times New Roman"/>
                <w:sz w:val="24"/>
                <w:szCs w:val="24"/>
              </w:rPr>
              <w:t>Competitor B</w:t>
            </w:r>
          </w:p>
        </w:tc>
      </w:tr>
      <w:tr w:rsidR="00AC27E6" w:rsidRPr="00AC27E6" w:rsidTr="004D4D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5" w:type="dxa"/>
            <w:hideMark/>
          </w:tcPr>
          <w:p w:rsidR="00AC27E6" w:rsidRPr="00AC27E6" w:rsidRDefault="00AC27E6" w:rsidP="00AC27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7E6">
              <w:rPr>
                <w:rFonts w:ascii="Times New Roman" w:eastAsia="Times New Roman" w:hAnsi="Times New Roman" w:cs="Times New Roman"/>
                <w:sz w:val="24"/>
                <w:szCs w:val="24"/>
              </w:rPr>
              <w:t>Brand Strength</w:t>
            </w:r>
          </w:p>
        </w:tc>
        <w:tc>
          <w:tcPr>
            <w:tcW w:w="2567" w:type="dxa"/>
            <w:hideMark/>
          </w:tcPr>
          <w:p w:rsidR="00AC27E6" w:rsidRPr="00AC27E6" w:rsidRDefault="00AC27E6" w:rsidP="00AC27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2" w:type="dxa"/>
            <w:hideMark/>
          </w:tcPr>
          <w:p w:rsidR="00AC27E6" w:rsidRPr="00AC27E6" w:rsidRDefault="00AC27E6" w:rsidP="00AC27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9" w:type="dxa"/>
            <w:hideMark/>
          </w:tcPr>
          <w:p w:rsidR="00AC27E6" w:rsidRPr="00AC27E6" w:rsidRDefault="00AC27E6" w:rsidP="00AC27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27E6" w:rsidRPr="00AC27E6" w:rsidTr="004D4D51">
        <w:trPr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5" w:type="dxa"/>
            <w:hideMark/>
          </w:tcPr>
          <w:p w:rsidR="00AC27E6" w:rsidRPr="00AC27E6" w:rsidRDefault="00AC27E6" w:rsidP="00AC27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7E6">
              <w:rPr>
                <w:rFonts w:ascii="Times New Roman" w:eastAsia="Times New Roman" w:hAnsi="Times New Roman" w:cs="Times New Roman"/>
                <w:sz w:val="24"/>
                <w:szCs w:val="24"/>
              </w:rPr>
              <w:t>Distribution</w:t>
            </w:r>
          </w:p>
        </w:tc>
        <w:tc>
          <w:tcPr>
            <w:tcW w:w="2567" w:type="dxa"/>
            <w:hideMark/>
          </w:tcPr>
          <w:p w:rsidR="00AC27E6" w:rsidRPr="00AC27E6" w:rsidRDefault="00AC27E6" w:rsidP="00AC2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2" w:type="dxa"/>
            <w:hideMark/>
          </w:tcPr>
          <w:p w:rsidR="00AC27E6" w:rsidRPr="00AC27E6" w:rsidRDefault="00AC27E6" w:rsidP="00AC2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9" w:type="dxa"/>
            <w:hideMark/>
          </w:tcPr>
          <w:p w:rsidR="00AC27E6" w:rsidRPr="00AC27E6" w:rsidRDefault="00AC27E6" w:rsidP="00AC2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27E6" w:rsidRPr="00AC27E6" w:rsidTr="004D4D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5" w:type="dxa"/>
            <w:hideMark/>
          </w:tcPr>
          <w:p w:rsidR="00AC27E6" w:rsidRPr="00AC27E6" w:rsidRDefault="00AC27E6" w:rsidP="00AC27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7E6">
              <w:rPr>
                <w:rFonts w:ascii="Times New Roman" w:eastAsia="Times New Roman" w:hAnsi="Times New Roman" w:cs="Times New Roman"/>
                <w:sz w:val="24"/>
                <w:szCs w:val="24"/>
              </w:rPr>
              <w:t>Pricing Power</w:t>
            </w:r>
          </w:p>
        </w:tc>
        <w:tc>
          <w:tcPr>
            <w:tcW w:w="2567" w:type="dxa"/>
            <w:hideMark/>
          </w:tcPr>
          <w:p w:rsidR="00AC27E6" w:rsidRPr="00AC27E6" w:rsidRDefault="00AC27E6" w:rsidP="00AC27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2" w:type="dxa"/>
            <w:hideMark/>
          </w:tcPr>
          <w:p w:rsidR="00AC27E6" w:rsidRPr="00AC27E6" w:rsidRDefault="00AC27E6" w:rsidP="00AC27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9" w:type="dxa"/>
            <w:hideMark/>
          </w:tcPr>
          <w:p w:rsidR="00AC27E6" w:rsidRPr="00AC27E6" w:rsidRDefault="00AC27E6" w:rsidP="00AC27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C27E6" w:rsidRPr="00AC27E6" w:rsidTr="004D4D51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5" w:type="dxa"/>
            <w:hideMark/>
          </w:tcPr>
          <w:p w:rsidR="00AC27E6" w:rsidRPr="00AC27E6" w:rsidRDefault="00AC27E6" w:rsidP="00AC27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7E6">
              <w:rPr>
                <w:rFonts w:ascii="Times New Roman" w:eastAsia="Times New Roman" w:hAnsi="Times New Roman" w:cs="Times New Roman"/>
                <w:sz w:val="24"/>
                <w:szCs w:val="24"/>
              </w:rPr>
              <w:t>Product Innovation</w:t>
            </w:r>
          </w:p>
        </w:tc>
        <w:tc>
          <w:tcPr>
            <w:tcW w:w="2567" w:type="dxa"/>
            <w:hideMark/>
          </w:tcPr>
          <w:p w:rsidR="00AC27E6" w:rsidRPr="00AC27E6" w:rsidRDefault="00AC27E6" w:rsidP="00AC2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2" w:type="dxa"/>
            <w:hideMark/>
          </w:tcPr>
          <w:p w:rsidR="00AC27E6" w:rsidRPr="00AC27E6" w:rsidRDefault="00AC27E6" w:rsidP="00AC2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9" w:type="dxa"/>
            <w:hideMark/>
          </w:tcPr>
          <w:p w:rsidR="00AC27E6" w:rsidRPr="00AC27E6" w:rsidRDefault="00AC27E6" w:rsidP="00AC2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C27E6" w:rsidRDefault="00AC27E6" w:rsidP="00AC27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bookmarkStart w:id="0" w:name="_GoBack"/>
      <w:bookmarkEnd w:id="0"/>
      <w:r w:rsidRPr="00AC27E6">
        <w:rPr>
          <w:rFonts w:ascii="Times New Roman" w:eastAsia="Times New Roman" w:hAnsi="Times New Roman" w:cs="Times New Roman"/>
          <w:b/>
          <w:bCs/>
          <w:sz w:val="27"/>
          <w:szCs w:val="27"/>
        </w:rPr>
        <w:t>C. Strategic Gaps Identified</w:t>
      </w:r>
    </w:p>
    <w:p w:rsidR="00661163" w:rsidRPr="00AC27E6" w:rsidRDefault="00661163" w:rsidP="00AC27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B91672" w:rsidRDefault="00AC27E6" w:rsidP="00B9167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27E6">
        <w:rPr>
          <w:rFonts w:ascii="Times New Roman" w:eastAsia="Times New Roman" w:hAnsi="Times New Roman" w:cs="Times New Roman"/>
          <w:sz w:val="24"/>
          <w:szCs w:val="24"/>
        </w:rPr>
        <w:t>Competitive Advantage:</w:t>
      </w:r>
    </w:p>
    <w:p w:rsidR="00661163" w:rsidRDefault="00661163" w:rsidP="006611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1672" w:rsidRPr="00AC27E6" w:rsidRDefault="00B91672" w:rsidP="00B9167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661163" w:rsidRDefault="00AC27E6" w:rsidP="0066116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27E6">
        <w:rPr>
          <w:rFonts w:ascii="Times New Roman" w:eastAsia="Times New Roman" w:hAnsi="Times New Roman" w:cs="Times New Roman"/>
          <w:sz w:val="24"/>
          <w:szCs w:val="24"/>
        </w:rPr>
        <w:t>Competitive Weak Spot:</w:t>
      </w:r>
    </w:p>
    <w:p w:rsidR="00661163" w:rsidRDefault="00661163" w:rsidP="006611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1672" w:rsidRPr="00AC27E6" w:rsidRDefault="00B91672" w:rsidP="003440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C27E6" w:rsidRDefault="00AC27E6" w:rsidP="00AC27E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27E6">
        <w:rPr>
          <w:rFonts w:ascii="Times New Roman" w:eastAsia="Times New Roman" w:hAnsi="Times New Roman" w:cs="Times New Roman"/>
          <w:sz w:val="24"/>
          <w:szCs w:val="24"/>
        </w:rPr>
        <w:t>Defensive Strategy:</w:t>
      </w:r>
    </w:p>
    <w:p w:rsidR="00B91672" w:rsidRPr="00AC27E6" w:rsidRDefault="00B91672" w:rsidP="00B9167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D435B3" w:rsidRPr="00661163" w:rsidRDefault="00AC27E6" w:rsidP="00D435B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27E6">
        <w:rPr>
          <w:rFonts w:ascii="Times New Roman" w:eastAsia="Times New Roman" w:hAnsi="Times New Roman" w:cs="Times New Roman"/>
          <w:sz w:val="24"/>
          <w:szCs w:val="24"/>
        </w:rPr>
        <w:t>Offensive Strategy:</w:t>
      </w:r>
    </w:p>
    <w:p w:rsidR="00D435B3" w:rsidRDefault="00D435B3" w:rsidP="00D435B3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</w:p>
    <w:p w:rsidR="00D435B3" w:rsidRPr="00AC27E6" w:rsidRDefault="00D435B3" w:rsidP="00D435B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CA7B26" w:rsidRDefault="00CA7B26"/>
    <w:sectPr w:rsidR="00CA7B26" w:rsidSect="00661163">
      <w:pgSz w:w="12240" w:h="15840"/>
      <w:pgMar w:top="990" w:right="720" w:bottom="99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E337EE"/>
    <w:multiLevelType w:val="multilevel"/>
    <w:tmpl w:val="EE54B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817C0D"/>
    <w:multiLevelType w:val="multilevel"/>
    <w:tmpl w:val="9AD42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27E6E18"/>
    <w:multiLevelType w:val="multilevel"/>
    <w:tmpl w:val="AE2C7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CFA139E"/>
    <w:multiLevelType w:val="multilevel"/>
    <w:tmpl w:val="B038C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8496134"/>
    <w:multiLevelType w:val="multilevel"/>
    <w:tmpl w:val="B2701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B57"/>
    <w:rsid w:val="00344025"/>
    <w:rsid w:val="004D4D51"/>
    <w:rsid w:val="00661163"/>
    <w:rsid w:val="00812D39"/>
    <w:rsid w:val="009A371C"/>
    <w:rsid w:val="00AC27E6"/>
    <w:rsid w:val="00B91672"/>
    <w:rsid w:val="00CA7B26"/>
    <w:rsid w:val="00D40B57"/>
    <w:rsid w:val="00D43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C27E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AC27E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AC27E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C27E6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AC27E6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AC27E6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AC27E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C2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LightList">
    <w:name w:val="Light List"/>
    <w:basedOn w:val="TableNormal"/>
    <w:uiPriority w:val="61"/>
    <w:rsid w:val="009A371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ListParagraph">
    <w:name w:val="List Paragraph"/>
    <w:basedOn w:val="Normal"/>
    <w:uiPriority w:val="34"/>
    <w:qFormat/>
    <w:rsid w:val="00B916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C27E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AC27E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AC27E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C27E6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AC27E6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AC27E6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AC27E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C2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LightList">
    <w:name w:val="Light List"/>
    <w:basedOn w:val="TableNormal"/>
    <w:uiPriority w:val="61"/>
    <w:rsid w:val="009A371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ListParagraph">
    <w:name w:val="List Paragraph"/>
    <w:basedOn w:val="Normal"/>
    <w:uiPriority w:val="34"/>
    <w:qFormat/>
    <w:rsid w:val="00B916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919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9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4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66</Words>
  <Characters>379</Characters>
  <Application>Microsoft Office Word</Application>
  <DocSecurity>0</DocSecurity>
  <Lines>3</Lines>
  <Paragraphs>1</Paragraphs>
  <ScaleCrop>false</ScaleCrop>
  <Company>https://www.wordxlsxtemplates.com/</Company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SWOT-Based Competitive Comparison Template</dc:title>
  <dc:subject>SWOT-Based Competitive Comparison Template</dc:subject>
  <dc:creator>https://www.wordxlsxtemplates.com/</dc:creator>
  <cp:keywords>SWOT-Based Competitive Comparison Template</cp:keywords>
  <dc:description/>
  <cp:lastModifiedBy>Windows User</cp:lastModifiedBy>
  <cp:revision>9</cp:revision>
  <dcterms:created xsi:type="dcterms:W3CDTF">2026-02-20T12:36:00Z</dcterms:created>
  <dcterms:modified xsi:type="dcterms:W3CDTF">2026-02-24T04:04:00Z</dcterms:modified>
</cp:coreProperties>
</file>